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1A" w:rsidRPr="00CB48D4" w:rsidRDefault="00CB48D4" w:rsidP="00CB48D4">
      <w:pPr>
        <w:jc w:val="center"/>
        <w:rPr>
          <w:sz w:val="32"/>
        </w:rPr>
      </w:pPr>
      <w:r w:rsidRPr="00CB48D4">
        <w:rPr>
          <w:sz w:val="32"/>
        </w:rPr>
        <w:t xml:space="preserve">Epic Conventions in </w:t>
      </w:r>
      <w:r w:rsidRPr="00CB48D4">
        <w:rPr>
          <w:i/>
          <w:sz w:val="32"/>
        </w:rPr>
        <w:t>Paradise Lost</w:t>
      </w:r>
    </w:p>
    <w:p w:rsidR="00CB48D4" w:rsidRDefault="00CB48D4"/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215"/>
        <w:gridCol w:w="7601"/>
      </w:tblGrid>
      <w:tr w:rsidR="00CB48D4" w:rsidTr="00CB48D4">
        <w:trPr>
          <w:trHeight w:val="665"/>
        </w:trPr>
        <w:tc>
          <w:tcPr>
            <w:tcW w:w="3215" w:type="dxa"/>
          </w:tcPr>
          <w:p w:rsidR="00CB48D4" w:rsidRDefault="00CB48D4">
            <w:r>
              <w:t>Epic Convention</w:t>
            </w:r>
          </w:p>
        </w:tc>
        <w:tc>
          <w:tcPr>
            <w:tcW w:w="7601" w:type="dxa"/>
          </w:tcPr>
          <w:p w:rsidR="00CB48D4" w:rsidRDefault="00CB48D4" w:rsidP="00CB48D4">
            <w:r>
              <w:t>Use exact quotes from the passage to show how each of these conventions is evident in Paradise Lost.</w:t>
            </w:r>
          </w:p>
        </w:tc>
        <w:bookmarkStart w:id="0" w:name="_GoBack"/>
        <w:bookmarkEnd w:id="0"/>
      </w:tr>
      <w:tr w:rsidR="00CB48D4" w:rsidTr="00CB48D4">
        <w:trPr>
          <w:trHeight w:val="1370"/>
        </w:trPr>
        <w:tc>
          <w:tcPr>
            <w:tcW w:w="3215" w:type="dxa"/>
          </w:tcPr>
          <w:p w:rsidR="00CB48D4" w:rsidRDefault="00CB48D4">
            <w:r>
              <w:t>Invocation of a muse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370"/>
        </w:trPr>
        <w:tc>
          <w:tcPr>
            <w:tcW w:w="3215" w:type="dxa"/>
          </w:tcPr>
          <w:p w:rsidR="00CB48D4" w:rsidRDefault="00CB48D4">
            <w:r>
              <w:t>Elevated language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293"/>
        </w:trPr>
        <w:tc>
          <w:tcPr>
            <w:tcW w:w="3215" w:type="dxa"/>
          </w:tcPr>
          <w:p w:rsidR="00CB48D4" w:rsidRDefault="00CB48D4">
            <w:r>
              <w:t>Epic similes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370"/>
        </w:trPr>
        <w:tc>
          <w:tcPr>
            <w:tcW w:w="3215" w:type="dxa"/>
          </w:tcPr>
          <w:p w:rsidR="00CB48D4" w:rsidRDefault="00CB48D4">
            <w:r>
              <w:t>“brave” hero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293"/>
        </w:trPr>
        <w:tc>
          <w:tcPr>
            <w:tcW w:w="3215" w:type="dxa"/>
          </w:tcPr>
          <w:p w:rsidR="00CB48D4" w:rsidRDefault="00CB48D4">
            <w:r>
              <w:t>Perilous journey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370"/>
        </w:trPr>
        <w:tc>
          <w:tcPr>
            <w:tcW w:w="3215" w:type="dxa"/>
          </w:tcPr>
          <w:p w:rsidR="00CB48D4" w:rsidRDefault="00CB48D4">
            <w:r>
              <w:t>Existence of the Underworld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293"/>
        </w:trPr>
        <w:tc>
          <w:tcPr>
            <w:tcW w:w="3215" w:type="dxa"/>
          </w:tcPr>
          <w:p w:rsidR="00CB48D4" w:rsidRDefault="00CB48D4">
            <w:r>
              <w:t>Battle/war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370"/>
        </w:trPr>
        <w:tc>
          <w:tcPr>
            <w:tcW w:w="3215" w:type="dxa"/>
          </w:tcPr>
          <w:p w:rsidR="00CB48D4" w:rsidRDefault="00CB48D4">
            <w:r>
              <w:t>Appeals to or involvement of gods</w:t>
            </w:r>
          </w:p>
        </w:tc>
        <w:tc>
          <w:tcPr>
            <w:tcW w:w="7601" w:type="dxa"/>
          </w:tcPr>
          <w:p w:rsidR="00CB48D4" w:rsidRDefault="00CB48D4"/>
        </w:tc>
      </w:tr>
      <w:tr w:rsidR="00CB48D4" w:rsidTr="00CB48D4">
        <w:trPr>
          <w:trHeight w:val="1293"/>
        </w:trPr>
        <w:tc>
          <w:tcPr>
            <w:tcW w:w="3215" w:type="dxa"/>
          </w:tcPr>
          <w:p w:rsidR="00CB48D4" w:rsidRDefault="00CB48D4">
            <w:r>
              <w:t>Description of warriors</w:t>
            </w:r>
          </w:p>
        </w:tc>
        <w:tc>
          <w:tcPr>
            <w:tcW w:w="7601" w:type="dxa"/>
          </w:tcPr>
          <w:p w:rsidR="00CB48D4" w:rsidRDefault="00CB48D4"/>
        </w:tc>
      </w:tr>
    </w:tbl>
    <w:p w:rsidR="00CB48D4" w:rsidRDefault="00CB48D4"/>
    <w:sectPr w:rsidR="00CB48D4" w:rsidSect="00CB4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4"/>
    <w:rsid w:val="006347CF"/>
    <w:rsid w:val="00CB48D4"/>
    <w:rsid w:val="00F111B7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94DA-7A6D-4813-859B-26450B92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MCCALISTER, APRIL</dc:creator>
  <cp:keywords/>
  <dc:description/>
  <cp:lastModifiedBy>MCCALISTER, APRIL</cp:lastModifiedBy>
  <cp:revision>1</cp:revision>
  <cp:lastPrinted>2017-03-17T17:28:00Z</cp:lastPrinted>
  <dcterms:created xsi:type="dcterms:W3CDTF">2017-03-17T17:24:00Z</dcterms:created>
  <dcterms:modified xsi:type="dcterms:W3CDTF">2017-03-20T12:55:00Z</dcterms:modified>
</cp:coreProperties>
</file>